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F6" w:rsidRPr="00E66DF6" w:rsidRDefault="00E66DF6" w:rsidP="00E66DF6">
      <w:pPr>
        <w:widowControl/>
        <w:shd w:val="clear" w:color="auto" w:fill="FFFFFF"/>
        <w:autoSpaceDE/>
        <w:autoSpaceDN/>
        <w:ind w:right="39"/>
        <w:contextualSpacing/>
        <w:rPr>
          <w:sz w:val="28"/>
          <w:szCs w:val="24"/>
          <w:lang w:eastAsia="ru-RU"/>
        </w:rPr>
      </w:pPr>
      <w:r w:rsidRPr="00E66DF6">
        <w:rPr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E66DF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DF6">
        <w:rPr>
          <w:sz w:val="28"/>
          <w:szCs w:val="24"/>
          <w:lang w:eastAsia="ru-RU"/>
        </w:rPr>
        <w:t xml:space="preserve">                                    </w:t>
      </w:r>
    </w:p>
    <w:p w:rsidR="00E66DF6" w:rsidRPr="00E66DF6" w:rsidRDefault="00E66DF6" w:rsidP="00E66DF6">
      <w:pPr>
        <w:widowControl/>
        <w:autoSpaceDE/>
        <w:autoSpaceDN/>
        <w:contextualSpacing/>
        <w:rPr>
          <w:b/>
          <w:bCs/>
          <w:sz w:val="28"/>
          <w:szCs w:val="24"/>
          <w:lang w:eastAsia="ru-RU"/>
        </w:rPr>
      </w:pPr>
      <w:r w:rsidRPr="00E66DF6">
        <w:rPr>
          <w:bCs/>
          <w:sz w:val="28"/>
          <w:szCs w:val="24"/>
          <w:lang w:eastAsia="ru-RU"/>
        </w:rPr>
        <w:t xml:space="preserve">                                                </w:t>
      </w:r>
      <w:r w:rsidRPr="00E66DF6">
        <w:rPr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E66DF6" w:rsidRPr="00E66DF6" w:rsidRDefault="00E66DF6" w:rsidP="00E66DF6">
      <w:pPr>
        <w:widowControl/>
        <w:shd w:val="clear" w:color="auto" w:fill="FFFFFF"/>
        <w:autoSpaceDE/>
        <w:autoSpaceDN/>
        <w:ind w:left="3278" w:right="3269" w:hanging="8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66DF6">
        <w:rPr>
          <w:b/>
          <w:color w:val="000000"/>
          <w:sz w:val="28"/>
          <w:szCs w:val="28"/>
          <w:lang w:eastAsia="ru-RU"/>
        </w:rPr>
        <w:t>Д У М А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E66DF6" w:rsidRPr="00E66DF6" w:rsidRDefault="00E66DF6" w:rsidP="00E66DF6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E66DF6">
        <w:rPr>
          <w:b/>
          <w:bCs/>
          <w:sz w:val="28"/>
          <w:szCs w:val="28"/>
          <w:lang w:eastAsia="ru-RU"/>
        </w:rPr>
        <w:t>Р Е Ш Е Н И Е</w:t>
      </w:r>
    </w:p>
    <w:p w:rsidR="00E66DF6" w:rsidRPr="00E66DF6" w:rsidRDefault="00E66DF6" w:rsidP="00E66DF6">
      <w:pPr>
        <w:shd w:val="clear" w:color="auto" w:fill="FFFFFF"/>
        <w:adjustRightInd w:val="0"/>
        <w:ind w:right="39"/>
        <w:contextualSpacing/>
        <w:rPr>
          <w:bCs/>
          <w:color w:val="000000"/>
          <w:sz w:val="28"/>
          <w:szCs w:val="28"/>
          <w:lang w:eastAsia="ru-RU"/>
        </w:rPr>
      </w:pPr>
      <w:r w:rsidRPr="00E66DF6">
        <w:rPr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E66DF6" w:rsidRPr="00E66DF6" w:rsidRDefault="00E66DF6" w:rsidP="00E66DF6">
      <w:pPr>
        <w:keepNext/>
        <w:widowControl/>
        <w:tabs>
          <w:tab w:val="left" w:pos="993"/>
          <w:tab w:val="left" w:pos="2010"/>
        </w:tabs>
        <w:autoSpaceDE/>
        <w:autoSpaceDN/>
        <w:jc w:val="both"/>
        <w:outlineLvl w:val="0"/>
        <w:rPr>
          <w:b/>
          <w:color w:val="000000"/>
          <w:sz w:val="28"/>
          <w:szCs w:val="28"/>
          <w:u w:val="single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____________</w:t>
      </w:r>
      <w:r w:rsidRPr="00E66DF6">
        <w:rPr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E66DF6">
        <w:rPr>
          <w:color w:val="000000"/>
          <w:sz w:val="28"/>
          <w:szCs w:val="28"/>
          <w:lang w:eastAsia="ru-RU"/>
        </w:rPr>
        <w:t>р.п.Тайтурка</w:t>
      </w:r>
      <w:proofErr w:type="spellEnd"/>
      <w:r w:rsidRPr="00E66DF6">
        <w:rPr>
          <w:color w:val="000000"/>
          <w:sz w:val="28"/>
          <w:szCs w:val="28"/>
          <w:lang w:eastAsia="ru-RU"/>
        </w:rPr>
        <w:t xml:space="preserve">                                  № </w:t>
      </w:r>
      <w:r>
        <w:rPr>
          <w:color w:val="000000"/>
          <w:sz w:val="28"/>
          <w:szCs w:val="28"/>
          <w:lang w:eastAsia="ru-RU"/>
        </w:rPr>
        <w:t>____</w:t>
      </w:r>
    </w:p>
    <w:p w:rsidR="00E66DF6" w:rsidRPr="00E66DF6" w:rsidRDefault="00E66DF6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E66DF6" w:rsidRPr="00E66DF6" w:rsidRDefault="00E66DF6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E66DF6">
        <w:rPr>
          <w:b/>
          <w:color w:val="000000"/>
          <w:sz w:val="28"/>
          <w:szCs w:val="28"/>
          <w:lang w:eastAsia="ru-RU"/>
        </w:rPr>
        <w:t xml:space="preserve">Об </w:t>
      </w:r>
      <w:r>
        <w:rPr>
          <w:b/>
          <w:color w:val="000000"/>
          <w:sz w:val="28"/>
          <w:szCs w:val="28"/>
          <w:lang w:eastAsia="ru-RU"/>
        </w:rPr>
        <w:t>определении порядка расчета и возврата сумм инициативных платежей, подлежащих возврату лицам (</w:t>
      </w:r>
      <w:r w:rsidR="006D2AC8">
        <w:rPr>
          <w:b/>
          <w:color w:val="000000"/>
          <w:sz w:val="28"/>
          <w:szCs w:val="28"/>
          <w:lang w:eastAsia="ru-RU"/>
        </w:rPr>
        <w:t>в том числе организациям), осуще</w:t>
      </w:r>
      <w:r>
        <w:rPr>
          <w:b/>
          <w:color w:val="000000"/>
          <w:sz w:val="28"/>
          <w:szCs w:val="28"/>
          <w:lang w:eastAsia="ru-RU"/>
        </w:rPr>
        <w:t>ствившим их перечисление в бюджет</w:t>
      </w:r>
      <w:r w:rsidRPr="00E66DF6">
        <w:rPr>
          <w:b/>
          <w:color w:val="000000"/>
          <w:sz w:val="28"/>
          <w:szCs w:val="28"/>
          <w:lang w:eastAsia="ru-RU"/>
        </w:rPr>
        <w:t xml:space="preserve"> Тайтурского городского поселения Усольского муниципального района </w:t>
      </w:r>
    </w:p>
    <w:p w:rsidR="00E66DF6" w:rsidRPr="00E66DF6" w:rsidRDefault="00E66DF6" w:rsidP="00E66DF6">
      <w:pPr>
        <w:keepNext/>
        <w:widowControl/>
        <w:tabs>
          <w:tab w:val="left" w:pos="2010"/>
        </w:tabs>
        <w:autoSpaceDE/>
        <w:autoSpaceDN/>
        <w:ind w:right="2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E66DF6">
        <w:rPr>
          <w:b/>
          <w:color w:val="000000"/>
          <w:sz w:val="28"/>
          <w:szCs w:val="28"/>
          <w:lang w:eastAsia="ru-RU"/>
        </w:rPr>
        <w:t xml:space="preserve">Иркутской области </w:t>
      </w:r>
    </w:p>
    <w:p w:rsidR="00E66DF6" w:rsidRPr="00E66DF6" w:rsidRDefault="006D2AC8" w:rsidP="00E66DF6">
      <w:pPr>
        <w:shd w:val="clear" w:color="auto" w:fill="FFFFFF"/>
        <w:tabs>
          <w:tab w:val="left" w:pos="10490"/>
        </w:tabs>
        <w:adjustRightInd w:val="0"/>
        <w:spacing w:before="336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</w:t>
      </w:r>
      <w:r w:rsidR="00E66DF6" w:rsidRPr="00E66DF6">
        <w:rPr>
          <w:sz w:val="28"/>
          <w:szCs w:val="28"/>
          <w:lang w:eastAsia="ru-RU"/>
        </w:rPr>
        <w:t xml:space="preserve"> ст. </w:t>
      </w:r>
      <w:r>
        <w:rPr>
          <w:sz w:val="28"/>
          <w:szCs w:val="28"/>
          <w:lang w:eastAsia="ru-RU"/>
        </w:rPr>
        <w:t>56</w:t>
      </w:r>
      <w:r w:rsidR="00E66DF6" w:rsidRPr="00E66DF6">
        <w:rPr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41,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области,</w:t>
      </w:r>
    </w:p>
    <w:p w:rsidR="00E66DF6" w:rsidRPr="00E66DF6" w:rsidRDefault="00E66DF6" w:rsidP="00E66DF6">
      <w:pPr>
        <w:shd w:val="clear" w:color="auto" w:fill="FFFFFF"/>
        <w:adjustRightInd w:val="0"/>
        <w:spacing w:before="312"/>
        <w:ind w:right="2"/>
        <w:contextualSpacing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>РЕШИЛА:</w:t>
      </w:r>
    </w:p>
    <w:p w:rsidR="00E66DF6" w:rsidRPr="00E66DF6" w:rsidRDefault="00E66DF6" w:rsidP="00E66DF6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>1.</w:t>
      </w:r>
      <w:r w:rsidR="006D2AC8">
        <w:rPr>
          <w:sz w:val="28"/>
          <w:szCs w:val="28"/>
          <w:lang w:eastAsia="ru-RU"/>
        </w:rPr>
        <w:t>Определить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Тайтурского городского поселения Усольского муниципального района Иркутской области</w:t>
      </w:r>
      <w:r w:rsidR="00030B22">
        <w:rPr>
          <w:sz w:val="28"/>
          <w:szCs w:val="28"/>
          <w:lang w:eastAsia="ru-RU"/>
        </w:rPr>
        <w:t xml:space="preserve"> (Приложение 1)</w:t>
      </w:r>
      <w:r w:rsidRPr="00E66DF6">
        <w:rPr>
          <w:sz w:val="28"/>
          <w:szCs w:val="28"/>
          <w:lang w:eastAsia="ru-RU"/>
        </w:rPr>
        <w:t>.</w:t>
      </w:r>
    </w:p>
    <w:p w:rsidR="00E66DF6" w:rsidRPr="00E66DF6" w:rsidRDefault="00E66DF6" w:rsidP="00E66DF6">
      <w:pPr>
        <w:widowControl/>
        <w:autoSpaceDE/>
        <w:autoSpaceDN/>
        <w:ind w:firstLine="705"/>
        <w:contextualSpacing/>
        <w:jc w:val="both"/>
        <w:rPr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2. </w:t>
      </w:r>
      <w:r w:rsidRPr="00E66DF6">
        <w:rPr>
          <w:sz w:val="28"/>
          <w:szCs w:val="28"/>
          <w:lang w:eastAsia="ru-RU"/>
        </w:rPr>
        <w:t>Секретарю Думы Тайтурского городского поселения Усольского муниципального рай</w:t>
      </w:r>
      <w:bookmarkStart w:id="0" w:name="_GoBack"/>
      <w:bookmarkEnd w:id="0"/>
      <w:r w:rsidRPr="00E66DF6">
        <w:rPr>
          <w:sz w:val="28"/>
          <w:szCs w:val="28"/>
          <w:lang w:eastAsia="ru-RU"/>
        </w:rPr>
        <w:t>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6" w:history="1">
        <w:r w:rsidRPr="00E66DF6">
          <w:rPr>
            <w:sz w:val="28"/>
            <w:szCs w:val="28"/>
            <w:u w:val="single"/>
            <w:lang w:val="en-US" w:eastAsia="ru-RU"/>
          </w:rPr>
          <w:t>www</w:t>
        </w:r>
        <w:r w:rsidRPr="00E66DF6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E66DF6">
          <w:rPr>
            <w:sz w:val="28"/>
            <w:szCs w:val="28"/>
            <w:u w:val="single"/>
            <w:lang w:val="en-US" w:eastAsia="ru-RU"/>
          </w:rPr>
          <w:t>taiturka</w:t>
        </w:r>
        <w:proofErr w:type="spellEnd"/>
        <w:r w:rsidRPr="00E66DF6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E66DF6">
          <w:rPr>
            <w:sz w:val="28"/>
            <w:szCs w:val="28"/>
            <w:u w:val="single"/>
            <w:lang w:val="en-US" w:eastAsia="ru-RU"/>
          </w:rPr>
          <w:t>irkmo</w:t>
        </w:r>
        <w:proofErr w:type="spellEnd"/>
        <w:r w:rsidRPr="00E66DF6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E66DF6">
          <w:rPr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66DF6">
        <w:rPr>
          <w:sz w:val="28"/>
          <w:szCs w:val="28"/>
          <w:lang w:eastAsia="ru-RU"/>
        </w:rPr>
        <w:t xml:space="preserve">). </w:t>
      </w:r>
    </w:p>
    <w:p w:rsidR="00E66DF6" w:rsidRPr="00E66DF6" w:rsidRDefault="00E66DF6" w:rsidP="00E66DF6">
      <w:pPr>
        <w:widowControl/>
        <w:autoSpaceDE/>
        <w:autoSpaceDN/>
        <w:ind w:firstLine="705"/>
        <w:contextualSpacing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 xml:space="preserve">3. Настоящее решение вступает силу </w:t>
      </w:r>
      <w:r w:rsidR="00030B22">
        <w:rPr>
          <w:sz w:val="28"/>
          <w:szCs w:val="28"/>
          <w:lang w:eastAsia="ru-RU"/>
        </w:rPr>
        <w:t>после дня его официального опубликования.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Председатель Думы Тайтурского 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>городского поселения Усольского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>муниципального района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Иркутской области                                                                         </w:t>
      </w:r>
      <w:r w:rsidR="00030B22">
        <w:rPr>
          <w:color w:val="000000"/>
          <w:sz w:val="28"/>
          <w:szCs w:val="28"/>
          <w:lang w:eastAsia="ru-RU"/>
        </w:rPr>
        <w:t>_____________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bCs/>
          <w:sz w:val="28"/>
          <w:lang w:eastAsia="ru-RU"/>
        </w:rPr>
      </w:pPr>
      <w:r w:rsidRPr="00E66DF6">
        <w:rPr>
          <w:sz w:val="28"/>
          <w:lang w:eastAsia="ru-RU"/>
        </w:rPr>
        <w:t xml:space="preserve">Глава Тайтурского </w:t>
      </w:r>
      <w:r w:rsidRPr="00E66DF6">
        <w:rPr>
          <w:bCs/>
          <w:sz w:val="28"/>
          <w:lang w:eastAsia="ru-RU"/>
        </w:rPr>
        <w:t xml:space="preserve">городского 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</w:pPr>
      <w:r w:rsidRPr="00E66DF6">
        <w:rPr>
          <w:sz w:val="28"/>
          <w:lang w:eastAsia="ru-RU"/>
        </w:rPr>
        <w:t xml:space="preserve">поселения Усольского 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</w:pPr>
      <w:r w:rsidRPr="00E66DF6">
        <w:rPr>
          <w:sz w:val="28"/>
          <w:lang w:eastAsia="ru-RU"/>
        </w:rPr>
        <w:t>муниципального района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  <w:sectPr w:rsidR="00E66DF6" w:rsidRPr="00E66DF6" w:rsidSect="00563F78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E66DF6">
        <w:rPr>
          <w:sz w:val="28"/>
          <w:lang w:eastAsia="ru-RU"/>
        </w:rPr>
        <w:t>Иркутской области                                                                          С.В. Буяков</w:t>
      </w:r>
    </w:p>
    <w:p w:rsidR="005B6AA5" w:rsidRDefault="00030B22">
      <w:pPr>
        <w:pStyle w:val="a3"/>
        <w:spacing w:before="67" w:line="322" w:lineRule="exact"/>
        <w:ind w:left="5762" w:firstLine="0"/>
        <w:jc w:val="left"/>
      </w:pPr>
      <w:r>
        <w:lastRenderedPageBreak/>
        <w:t>Приложение 1 к</w:t>
      </w:r>
    </w:p>
    <w:p w:rsidR="005B6AA5" w:rsidRDefault="009E329C">
      <w:pPr>
        <w:pStyle w:val="a3"/>
        <w:ind w:left="5762" w:right="267" w:firstLine="0"/>
        <w:jc w:val="left"/>
      </w:pPr>
      <w:r>
        <w:t>решени</w:t>
      </w:r>
      <w:r w:rsidR="00030B22">
        <w:t>ю</w:t>
      </w:r>
      <w:r>
        <w:t xml:space="preserve"> Думы </w:t>
      </w:r>
      <w:r w:rsidR="00234B78">
        <w:t xml:space="preserve">Тайтурского </w:t>
      </w:r>
      <w:r>
        <w:t>городского</w:t>
      </w:r>
      <w:r>
        <w:rPr>
          <w:spacing w:val="1"/>
        </w:rPr>
        <w:t xml:space="preserve"> </w:t>
      </w:r>
      <w:r>
        <w:t xml:space="preserve">поселения </w:t>
      </w:r>
      <w:r w:rsidR="00234B78">
        <w:t xml:space="preserve">Усольского </w:t>
      </w:r>
      <w:r>
        <w:rPr>
          <w:spacing w:val="-1"/>
        </w:rPr>
        <w:t xml:space="preserve">муниципального </w:t>
      </w:r>
      <w:r w:rsidR="00234B78">
        <w:t xml:space="preserve">района Иркутской области </w:t>
      </w:r>
      <w:r>
        <w:t>от</w:t>
      </w:r>
      <w:r>
        <w:rPr>
          <w:spacing w:val="-2"/>
        </w:rPr>
        <w:t xml:space="preserve"> </w:t>
      </w:r>
      <w:r w:rsidR="00234B78">
        <w:t>_________________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234B78">
        <w:t>_____</w:t>
      </w:r>
    </w:p>
    <w:p w:rsidR="005B6AA5" w:rsidRDefault="005B6AA5">
      <w:pPr>
        <w:pStyle w:val="a3"/>
        <w:ind w:left="0" w:firstLine="0"/>
        <w:jc w:val="left"/>
        <w:rPr>
          <w:sz w:val="30"/>
        </w:rPr>
      </w:pPr>
    </w:p>
    <w:p w:rsidR="005B6AA5" w:rsidRDefault="005B6AA5">
      <w:pPr>
        <w:pStyle w:val="a3"/>
        <w:spacing w:before="6"/>
        <w:ind w:left="0" w:firstLine="0"/>
        <w:jc w:val="left"/>
        <w:rPr>
          <w:sz w:val="26"/>
        </w:rPr>
      </w:pPr>
    </w:p>
    <w:p w:rsidR="005B6AA5" w:rsidRDefault="009E329C">
      <w:pPr>
        <w:spacing w:before="1" w:line="232" w:lineRule="auto"/>
        <w:ind w:left="162" w:right="15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возврата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сумм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платежей,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возврату лицам (в том числе организациям), осуществившим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перечисление в бюджет </w:t>
      </w:r>
      <w:r w:rsidR="003B14B5">
        <w:rPr>
          <w:b/>
          <w:sz w:val="28"/>
        </w:rPr>
        <w:t xml:space="preserve">Тайтурского </w:t>
      </w:r>
      <w:r>
        <w:rPr>
          <w:b/>
          <w:sz w:val="28"/>
        </w:rPr>
        <w:t xml:space="preserve">городского поселения </w:t>
      </w:r>
      <w:r w:rsidR="003B14B5">
        <w:rPr>
          <w:b/>
          <w:sz w:val="28"/>
        </w:rPr>
        <w:t>Усольского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муниципального </w:t>
      </w:r>
      <w:r w:rsidR="003B14B5">
        <w:rPr>
          <w:b/>
          <w:sz w:val="28"/>
        </w:rPr>
        <w:t>района Иркутской области</w:t>
      </w:r>
    </w:p>
    <w:p w:rsidR="005B6AA5" w:rsidRDefault="005B6AA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B6AA5" w:rsidRDefault="009E329C">
      <w:pPr>
        <w:pStyle w:val="a3"/>
        <w:ind w:left="1372" w:right="1363" w:firstLine="0"/>
        <w:jc w:val="center"/>
      </w:pPr>
      <w:r>
        <w:t>Глава</w:t>
      </w:r>
      <w:r>
        <w:rPr>
          <w:spacing w:val="-13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положения</w:t>
      </w:r>
    </w:p>
    <w:p w:rsidR="005B6AA5" w:rsidRDefault="005B6AA5">
      <w:pPr>
        <w:pStyle w:val="a3"/>
        <w:spacing w:before="4"/>
        <w:ind w:left="0" w:firstLine="0"/>
        <w:jc w:val="left"/>
      </w:pPr>
    </w:p>
    <w:p w:rsidR="005B6AA5" w:rsidRDefault="009E329C">
      <w:pPr>
        <w:pStyle w:val="a4"/>
        <w:numPr>
          <w:ilvl w:val="0"/>
          <w:numId w:val="6"/>
        </w:numPr>
        <w:tabs>
          <w:tab w:val="left" w:pos="1177"/>
        </w:tabs>
        <w:ind w:right="98" w:firstLine="710"/>
        <w:rPr>
          <w:i/>
          <w:sz w:val="28"/>
        </w:rPr>
      </w:pPr>
      <w:r>
        <w:rPr>
          <w:sz w:val="28"/>
        </w:rPr>
        <w:t>Настоящий Порядок определяет порядок расчета и возврата 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 w:rsidR="003B14B5">
        <w:rPr>
          <w:spacing w:val="1"/>
          <w:sz w:val="28"/>
        </w:rPr>
        <w:t xml:space="preserve">Тайтурского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3B14B5">
        <w:rPr>
          <w:sz w:val="28"/>
        </w:rPr>
        <w:t>Усольского муниципального района Иркутской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</w:t>
      </w:r>
      <w:r>
        <w:rPr>
          <w:i/>
          <w:sz w:val="28"/>
        </w:rPr>
        <w:t>.</w:t>
      </w:r>
    </w:p>
    <w:p w:rsidR="005B6AA5" w:rsidRDefault="009E329C">
      <w:pPr>
        <w:pStyle w:val="a4"/>
        <w:numPr>
          <w:ilvl w:val="0"/>
          <w:numId w:val="6"/>
        </w:numPr>
        <w:tabs>
          <w:tab w:val="left" w:pos="1215"/>
        </w:tabs>
        <w:ind w:right="114" w:firstLine="710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индивидуальных предпринимателей и образованных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уплачиваемые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или его части, по решению вопросов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или иных вопросов, право решения которых предоставлено органам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платежи, инициативные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5B6AA5" w:rsidRDefault="009E329C">
      <w:pPr>
        <w:pStyle w:val="a4"/>
        <w:numPr>
          <w:ilvl w:val="0"/>
          <w:numId w:val="6"/>
        </w:numPr>
        <w:tabs>
          <w:tab w:val="left" w:pos="1311"/>
        </w:tabs>
        <w:spacing w:before="1"/>
        <w:ind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5B6AA5" w:rsidRDefault="009E329C">
      <w:pPr>
        <w:pStyle w:val="a4"/>
        <w:numPr>
          <w:ilvl w:val="0"/>
          <w:numId w:val="6"/>
        </w:numPr>
        <w:tabs>
          <w:tab w:val="left" w:pos="1138"/>
        </w:tabs>
        <w:ind w:firstLine="710"/>
        <w:rPr>
          <w:sz w:val="28"/>
        </w:rPr>
      </w:pPr>
      <w:r>
        <w:rPr>
          <w:sz w:val="28"/>
        </w:rPr>
        <w:t>В случае образования по итогам реализации инициативного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B6AA5" w:rsidRDefault="009E329C">
      <w:pPr>
        <w:pStyle w:val="a4"/>
        <w:numPr>
          <w:ilvl w:val="0"/>
          <w:numId w:val="6"/>
        </w:numPr>
        <w:tabs>
          <w:tab w:val="left" w:pos="1267"/>
        </w:tabs>
        <w:ind w:right="98" w:firstLine="710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3B14B5" w:rsidRPr="003B14B5">
        <w:rPr>
          <w:sz w:val="28"/>
        </w:rPr>
        <w:t>Тайтурского городского поселения Усольского муниципального района Иркутской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орган).</w:t>
      </w:r>
    </w:p>
    <w:p w:rsidR="003B14B5" w:rsidRDefault="003B14B5">
      <w:pPr>
        <w:pStyle w:val="a3"/>
        <w:spacing w:before="67"/>
        <w:ind w:left="2862" w:right="873" w:hanging="817"/>
        <w:jc w:val="left"/>
      </w:pPr>
    </w:p>
    <w:p w:rsidR="005B6AA5" w:rsidRDefault="009E329C">
      <w:pPr>
        <w:pStyle w:val="a3"/>
        <w:spacing w:before="67"/>
        <w:ind w:left="2862" w:right="873" w:hanging="817"/>
        <w:jc w:val="left"/>
      </w:pPr>
      <w:r>
        <w:t>Глава</w:t>
      </w:r>
      <w:r>
        <w:rPr>
          <w:spacing w:val="-12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сумм</w:t>
      </w:r>
      <w:r>
        <w:rPr>
          <w:spacing w:val="-11"/>
        </w:rPr>
        <w:t xml:space="preserve"> </w:t>
      </w:r>
      <w:r>
        <w:t>инициативных</w:t>
      </w:r>
      <w:r>
        <w:rPr>
          <w:spacing w:val="-67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</w:t>
      </w:r>
      <w:r>
        <w:rPr>
          <w:spacing w:val="-7"/>
        </w:rPr>
        <w:t xml:space="preserve"> </w:t>
      </w:r>
      <w:r>
        <w:t>возврату</w:t>
      </w:r>
    </w:p>
    <w:p w:rsidR="005B6AA5" w:rsidRDefault="005B6AA5">
      <w:pPr>
        <w:pStyle w:val="a3"/>
        <w:spacing w:before="11"/>
        <w:ind w:left="0" w:firstLine="0"/>
        <w:jc w:val="left"/>
        <w:rPr>
          <w:sz w:val="27"/>
        </w:rPr>
      </w:pPr>
    </w:p>
    <w:p w:rsidR="005B6AA5" w:rsidRDefault="009E329C">
      <w:pPr>
        <w:pStyle w:val="a4"/>
        <w:numPr>
          <w:ilvl w:val="0"/>
          <w:numId w:val="5"/>
        </w:numPr>
        <w:tabs>
          <w:tab w:val="left" w:pos="1172"/>
        </w:tabs>
        <w:ind w:right="101" w:firstLine="710"/>
        <w:rPr>
          <w:sz w:val="28"/>
        </w:rPr>
      </w:pPr>
      <w:r>
        <w:rPr>
          <w:sz w:val="28"/>
        </w:rPr>
        <w:t>По окончании каждого финансового года, но не позднее 1 апреля,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реализуемых в муниципальном образовании и определяет среди 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проекты:</w:t>
      </w:r>
    </w:p>
    <w:p w:rsidR="005B6AA5" w:rsidRDefault="009E329C">
      <w:pPr>
        <w:pStyle w:val="a4"/>
        <w:numPr>
          <w:ilvl w:val="0"/>
          <w:numId w:val="4"/>
        </w:numPr>
        <w:tabs>
          <w:tab w:val="left" w:pos="1133"/>
        </w:tabs>
        <w:spacing w:before="4" w:line="322" w:lineRule="exact"/>
        <w:ind w:right="0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завершена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истекшем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8"/>
          <w:sz w:val="28"/>
        </w:rPr>
        <w:t xml:space="preserve"> </w:t>
      </w:r>
      <w:r>
        <w:rPr>
          <w:sz w:val="28"/>
        </w:rPr>
        <w:t>году;</w:t>
      </w:r>
    </w:p>
    <w:p w:rsidR="005B6AA5" w:rsidRDefault="009E329C">
      <w:pPr>
        <w:pStyle w:val="a4"/>
        <w:numPr>
          <w:ilvl w:val="0"/>
          <w:numId w:val="4"/>
        </w:numPr>
        <w:tabs>
          <w:tab w:val="left" w:pos="1153"/>
        </w:tabs>
        <w:ind w:left="119" w:right="113" w:firstLine="710"/>
        <w:rPr>
          <w:sz w:val="28"/>
        </w:rPr>
      </w:pPr>
      <w:r>
        <w:rPr>
          <w:sz w:val="28"/>
        </w:rPr>
        <w:t>реализация которых не завершена в истекшем финансовом году,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истек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продлен.</w:t>
      </w:r>
    </w:p>
    <w:p w:rsidR="005B6AA5" w:rsidRDefault="009E329C">
      <w:pPr>
        <w:pStyle w:val="a4"/>
        <w:numPr>
          <w:ilvl w:val="0"/>
          <w:numId w:val="5"/>
        </w:numPr>
        <w:tabs>
          <w:tab w:val="left" w:pos="1119"/>
        </w:tabs>
        <w:ind w:right="116" w:firstLine="710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обстоятельства:</w:t>
      </w:r>
    </w:p>
    <w:p w:rsidR="005B6AA5" w:rsidRDefault="009E329C">
      <w:pPr>
        <w:pStyle w:val="a4"/>
        <w:numPr>
          <w:ilvl w:val="0"/>
          <w:numId w:val="3"/>
        </w:numPr>
        <w:tabs>
          <w:tab w:val="left" w:pos="1758"/>
        </w:tabs>
        <w:ind w:right="107" w:firstLine="710"/>
        <w:rPr>
          <w:sz w:val="28"/>
        </w:rPr>
      </w:pPr>
      <w:r>
        <w:rPr>
          <w:sz w:val="28"/>
        </w:rPr>
        <w:t>уплачивались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юридическими лицами в 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инициативного проекта;</w:t>
      </w:r>
    </w:p>
    <w:p w:rsidR="005B6AA5" w:rsidRDefault="009E329C">
      <w:pPr>
        <w:pStyle w:val="a4"/>
        <w:numPr>
          <w:ilvl w:val="0"/>
          <w:numId w:val="3"/>
        </w:numPr>
        <w:tabs>
          <w:tab w:val="left" w:pos="1177"/>
        </w:tabs>
        <w:spacing w:before="2"/>
        <w:ind w:right="112" w:firstLine="710"/>
        <w:rPr>
          <w:sz w:val="28"/>
        </w:rPr>
      </w:pPr>
      <w:r>
        <w:rPr>
          <w:sz w:val="28"/>
        </w:rPr>
        <w:t>использовались ли суммы инициативных платежей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инициативного проекта;</w:t>
      </w:r>
    </w:p>
    <w:p w:rsidR="005B6AA5" w:rsidRDefault="009E329C">
      <w:pPr>
        <w:pStyle w:val="a4"/>
        <w:numPr>
          <w:ilvl w:val="0"/>
          <w:numId w:val="3"/>
        </w:numPr>
        <w:tabs>
          <w:tab w:val="left" w:pos="1224"/>
        </w:tabs>
        <w:ind w:firstLine="710"/>
        <w:rPr>
          <w:sz w:val="28"/>
        </w:rPr>
      </w:pP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реализован);</w:t>
      </w:r>
    </w:p>
    <w:p w:rsidR="005B6AA5" w:rsidRDefault="009E329C">
      <w:pPr>
        <w:pStyle w:val="a4"/>
        <w:numPr>
          <w:ilvl w:val="0"/>
          <w:numId w:val="3"/>
        </w:numPr>
        <w:tabs>
          <w:tab w:val="left" w:pos="1436"/>
        </w:tabs>
        <w:ind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 уплативших инициативные платежи в целях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принятия решения о реализации инициативного проекта, и величину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(суммарно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гражданину,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предпринимателю,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лицу).</w:t>
      </w:r>
    </w:p>
    <w:p w:rsidR="005B6AA5" w:rsidRDefault="009E329C">
      <w:pPr>
        <w:pStyle w:val="a4"/>
        <w:numPr>
          <w:ilvl w:val="0"/>
          <w:numId w:val="5"/>
        </w:numPr>
        <w:tabs>
          <w:tab w:val="left" w:pos="1320"/>
        </w:tabs>
        <w:spacing w:before="1"/>
        <w:ind w:right="116" w:firstLine="710"/>
        <w:rPr>
          <w:sz w:val="28"/>
        </w:rPr>
      </w:pP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 проектов они предназначены, при определении обстоятельств,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 7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Порядка, не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учитываются.</w:t>
      </w:r>
    </w:p>
    <w:p w:rsidR="005B6AA5" w:rsidRDefault="009E329C">
      <w:pPr>
        <w:pStyle w:val="a4"/>
        <w:numPr>
          <w:ilvl w:val="0"/>
          <w:numId w:val="5"/>
        </w:numPr>
        <w:tabs>
          <w:tab w:val="left" w:pos="1181"/>
        </w:tabs>
        <w:ind w:right="114" w:firstLine="710"/>
        <w:rPr>
          <w:sz w:val="28"/>
        </w:rPr>
      </w:pPr>
      <w:r>
        <w:rPr>
          <w:sz w:val="28"/>
        </w:rPr>
        <w:t>Результаты проверки, предусмотренной пунктами 6, 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поступлении инициативных платежей отдельно по каждому инициативному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 предусмотренному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 6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5B6AA5" w:rsidRDefault="009E329C">
      <w:pPr>
        <w:pStyle w:val="a4"/>
        <w:numPr>
          <w:ilvl w:val="0"/>
          <w:numId w:val="5"/>
        </w:numPr>
        <w:tabs>
          <w:tab w:val="left" w:pos="1119"/>
        </w:tabs>
        <w:ind w:right="120" w:firstLine="710"/>
        <w:rPr>
          <w:sz w:val="28"/>
        </w:rPr>
      </w:pPr>
      <w:r>
        <w:rPr>
          <w:sz w:val="28"/>
        </w:rPr>
        <w:t>Отчеты о поступлении инициативных платежей не позднее 25 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 w:rsidR="003B14B5">
        <w:rPr>
          <w:sz w:val="28"/>
        </w:rPr>
        <w:t>Тайтурского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5B6AA5" w:rsidRPr="003B14B5" w:rsidRDefault="009E329C" w:rsidP="005C3D7F">
      <w:pPr>
        <w:pStyle w:val="a4"/>
        <w:numPr>
          <w:ilvl w:val="0"/>
          <w:numId w:val="5"/>
        </w:numPr>
        <w:tabs>
          <w:tab w:val="left" w:pos="1186"/>
        </w:tabs>
        <w:ind w:right="109" w:firstLine="710"/>
        <w:rPr>
          <w:sz w:val="28"/>
        </w:rPr>
        <w:sectPr w:rsidR="005B6AA5" w:rsidRPr="003B14B5">
          <w:pgSz w:w="11910" w:h="16840"/>
          <w:pgMar w:top="1040" w:right="740" w:bottom="280" w:left="1580" w:header="720" w:footer="720" w:gutter="0"/>
          <w:cols w:space="720"/>
        </w:sectPr>
      </w:pPr>
      <w:r w:rsidRPr="003B14B5">
        <w:rPr>
          <w:sz w:val="28"/>
        </w:rPr>
        <w:t xml:space="preserve">Глава </w:t>
      </w:r>
      <w:r w:rsidR="003B14B5" w:rsidRPr="003B14B5">
        <w:rPr>
          <w:sz w:val="28"/>
        </w:rPr>
        <w:t>Тайтурского</w:t>
      </w:r>
      <w:r w:rsidRPr="003B14B5">
        <w:rPr>
          <w:sz w:val="28"/>
        </w:rPr>
        <w:t xml:space="preserve"> муниципального образования рассматривает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отчеты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о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поступлении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инициативных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платежей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и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не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позднее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30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апреля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принимает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по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ним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решения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о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возврате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инициативных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платежей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(остатка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инициативных платежей), уплаченных в целях реализации соответствующего</w:t>
      </w:r>
      <w:r w:rsidRPr="003B14B5">
        <w:rPr>
          <w:spacing w:val="-67"/>
          <w:sz w:val="28"/>
        </w:rPr>
        <w:t xml:space="preserve"> </w:t>
      </w:r>
      <w:r w:rsidRPr="003B14B5">
        <w:rPr>
          <w:sz w:val="28"/>
        </w:rPr>
        <w:t>инициативного проекта,</w:t>
      </w:r>
      <w:r w:rsidRPr="003B14B5">
        <w:rPr>
          <w:spacing w:val="3"/>
          <w:sz w:val="28"/>
        </w:rPr>
        <w:t xml:space="preserve"> </w:t>
      </w:r>
      <w:r w:rsidRPr="003B14B5">
        <w:rPr>
          <w:sz w:val="28"/>
        </w:rPr>
        <w:t>в</w:t>
      </w:r>
      <w:r w:rsidRPr="003B14B5">
        <w:rPr>
          <w:spacing w:val="-1"/>
          <w:sz w:val="28"/>
        </w:rPr>
        <w:t xml:space="preserve"> </w:t>
      </w:r>
      <w:r w:rsidRPr="003B14B5">
        <w:rPr>
          <w:sz w:val="28"/>
        </w:rPr>
        <w:t>форме</w:t>
      </w:r>
      <w:r w:rsidRPr="003B14B5">
        <w:rPr>
          <w:spacing w:val="1"/>
          <w:sz w:val="28"/>
        </w:rPr>
        <w:t xml:space="preserve"> </w:t>
      </w:r>
      <w:r w:rsidRPr="003B14B5">
        <w:rPr>
          <w:sz w:val="28"/>
        </w:rPr>
        <w:t>резолюции.</w:t>
      </w:r>
    </w:p>
    <w:p w:rsidR="005B6AA5" w:rsidRDefault="009E329C" w:rsidP="003B14B5">
      <w:pPr>
        <w:pStyle w:val="a4"/>
        <w:numPr>
          <w:ilvl w:val="0"/>
          <w:numId w:val="5"/>
        </w:numPr>
        <w:tabs>
          <w:tab w:val="left" w:pos="1320"/>
        </w:tabs>
        <w:spacing w:before="67"/>
        <w:ind w:right="107" w:firstLine="732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 w:rsidR="003B14B5">
        <w:rPr>
          <w:sz w:val="28"/>
        </w:rPr>
        <w:t>Тайтурского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инициативных платежей (остатка инициативных платежей) соответствующий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B14B5">
        <w:rPr>
          <w:sz w:val="28"/>
        </w:rPr>
        <w:t xml:space="preserve">информационно </w:t>
      </w:r>
      <w:r>
        <w:rPr>
          <w:sz w:val="28"/>
        </w:rPr>
        <w:t>телекоммуникационной сети «Интернет</w:t>
      </w:r>
      <w:r w:rsidRPr="003B14B5">
        <w:rPr>
          <w:sz w:val="28"/>
        </w:rPr>
        <w:t xml:space="preserve">» </w:t>
      </w:r>
      <w:r w:rsidR="003B14B5" w:rsidRPr="003B14B5">
        <w:rPr>
          <w:sz w:val="28"/>
        </w:rPr>
        <w:t>https://taiturka.irkmo.ru</w:t>
      </w:r>
      <w:r w:rsidR="003B14B5" w:rsidRPr="003B14B5">
        <w:rPr>
          <w:b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сайт)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данных.</w:t>
      </w:r>
    </w:p>
    <w:p w:rsidR="005B6AA5" w:rsidRDefault="009E329C" w:rsidP="003B14B5">
      <w:pPr>
        <w:pStyle w:val="a4"/>
        <w:numPr>
          <w:ilvl w:val="0"/>
          <w:numId w:val="5"/>
        </w:numPr>
        <w:tabs>
          <w:tab w:val="left" w:pos="1316"/>
        </w:tabs>
        <w:spacing w:before="3"/>
        <w:ind w:right="108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на основании отчета о поступлении 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гражданину, индивидуальному предпринимателю и 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 уплатившему инициативный платеж (инициативные платежи),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величины уплаченного соответствующим лицом инициативного 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уплаченных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данному инициативному проекту),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пересылку.</w:t>
      </w:r>
    </w:p>
    <w:p w:rsidR="005B6AA5" w:rsidRDefault="009E329C">
      <w:pPr>
        <w:pStyle w:val="a4"/>
        <w:numPr>
          <w:ilvl w:val="0"/>
          <w:numId w:val="5"/>
        </w:numPr>
        <w:tabs>
          <w:tab w:val="left" w:pos="1397"/>
        </w:tabs>
        <w:spacing w:before="2"/>
        <w:ind w:right="11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на основании отчета о поступлении 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2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определяет:</w:t>
      </w:r>
    </w:p>
    <w:p w:rsidR="005B6AA5" w:rsidRDefault="009E329C">
      <w:pPr>
        <w:pStyle w:val="a4"/>
        <w:numPr>
          <w:ilvl w:val="0"/>
          <w:numId w:val="2"/>
        </w:numPr>
        <w:tabs>
          <w:tab w:val="left" w:pos="1210"/>
        </w:tabs>
        <w:ind w:right="109" w:firstLine="710"/>
        <w:rPr>
          <w:sz w:val="28"/>
        </w:rPr>
      </w:pP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поступивших инициативных 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5B6AA5" w:rsidRDefault="009E329C">
      <w:pPr>
        <w:pStyle w:val="a4"/>
        <w:numPr>
          <w:ilvl w:val="0"/>
          <w:numId w:val="2"/>
        </w:numPr>
        <w:tabs>
          <w:tab w:val="left" w:pos="1277"/>
        </w:tabs>
        <w:ind w:right="113" w:firstLine="710"/>
        <w:rPr>
          <w:sz w:val="28"/>
        </w:rPr>
      </w:pP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(сумму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 уплаченных соответствующим лицом по данному инициативному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проекту);</w:t>
      </w:r>
    </w:p>
    <w:p w:rsidR="005B6AA5" w:rsidRDefault="009E329C">
      <w:pPr>
        <w:pStyle w:val="a4"/>
        <w:numPr>
          <w:ilvl w:val="0"/>
          <w:numId w:val="2"/>
        </w:numPr>
        <w:tabs>
          <w:tab w:val="left" w:pos="1282"/>
        </w:tabs>
        <w:ind w:right="113" w:firstLine="710"/>
        <w:rPr>
          <w:sz w:val="28"/>
        </w:rPr>
      </w:pP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данного инициативного проекта;</w:t>
      </w:r>
    </w:p>
    <w:p w:rsidR="005B6AA5" w:rsidRDefault="009E329C">
      <w:pPr>
        <w:pStyle w:val="a4"/>
        <w:numPr>
          <w:ilvl w:val="0"/>
          <w:numId w:val="2"/>
        </w:numPr>
        <w:tabs>
          <w:tab w:val="left" w:pos="1215"/>
        </w:tabs>
        <w:spacing w:before="1"/>
        <w:ind w:right="113" w:firstLine="710"/>
        <w:rPr>
          <w:sz w:val="28"/>
        </w:rPr>
      </w:pPr>
      <w:r>
        <w:rPr>
          <w:sz w:val="28"/>
        </w:rPr>
        <w:t>рассчитывает сумму, подлежащую возврату каждому гражданину,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 платеж (инициативные платежи), исходя из величины 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 платежей пропорционально доле уплаченных данным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5B6AA5" w:rsidRDefault="005B6AA5">
      <w:pPr>
        <w:pStyle w:val="a3"/>
        <w:spacing w:before="10"/>
        <w:ind w:left="0" w:firstLine="0"/>
        <w:jc w:val="left"/>
        <w:rPr>
          <w:sz w:val="27"/>
        </w:rPr>
      </w:pPr>
    </w:p>
    <w:p w:rsidR="005B6AA5" w:rsidRDefault="009E329C">
      <w:pPr>
        <w:pStyle w:val="a3"/>
        <w:ind w:left="1372" w:right="1369" w:firstLine="0"/>
        <w:jc w:val="center"/>
      </w:pPr>
      <w:r>
        <w:t>Глава</w:t>
      </w:r>
      <w:r>
        <w:rPr>
          <w:spacing w:val="-11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возврата</w:t>
      </w:r>
      <w:r>
        <w:rPr>
          <w:spacing w:val="-10"/>
        </w:rPr>
        <w:t xml:space="preserve"> </w:t>
      </w:r>
      <w:r>
        <w:t>сумм</w:t>
      </w:r>
      <w:r>
        <w:rPr>
          <w:spacing w:val="-10"/>
        </w:rPr>
        <w:t xml:space="preserve"> </w:t>
      </w:r>
      <w:r>
        <w:t>инициативных</w:t>
      </w:r>
      <w:r>
        <w:rPr>
          <w:spacing w:val="-14"/>
        </w:rPr>
        <w:t xml:space="preserve"> </w:t>
      </w:r>
      <w:r>
        <w:t>платежей</w:t>
      </w:r>
    </w:p>
    <w:p w:rsidR="005B6AA5" w:rsidRDefault="005B6AA5">
      <w:pPr>
        <w:pStyle w:val="a3"/>
        <w:spacing w:before="11"/>
        <w:ind w:left="0" w:firstLine="0"/>
        <w:jc w:val="left"/>
        <w:rPr>
          <w:sz w:val="27"/>
        </w:rPr>
      </w:pPr>
    </w:p>
    <w:p w:rsidR="005B6AA5" w:rsidRDefault="009E329C">
      <w:pPr>
        <w:pStyle w:val="a4"/>
        <w:numPr>
          <w:ilvl w:val="0"/>
          <w:numId w:val="1"/>
        </w:numPr>
        <w:tabs>
          <w:tab w:val="left" w:pos="1229"/>
        </w:tabs>
        <w:ind w:right="109" w:firstLine="710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 инициативных платежей в том же разделе официального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информация о сроке, в течение которого лица, осуществившие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 инициативных платежей, вправе обратиться в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платежа).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срок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может</w:t>
      </w:r>
      <w:r>
        <w:rPr>
          <w:spacing w:val="5"/>
          <w:sz w:val="28"/>
        </w:rPr>
        <w:t xml:space="preserve"> </w:t>
      </w:r>
      <w:r>
        <w:rPr>
          <w:sz w:val="28"/>
        </w:rPr>
        <w:t>быть</w:t>
      </w:r>
      <w:r>
        <w:rPr>
          <w:spacing w:val="4"/>
          <w:sz w:val="28"/>
        </w:rPr>
        <w:t xml:space="preserve"> </w:t>
      </w:r>
      <w:r>
        <w:rPr>
          <w:sz w:val="28"/>
        </w:rPr>
        <w:t>менее</w:t>
      </w:r>
      <w:r>
        <w:rPr>
          <w:spacing w:val="6"/>
          <w:sz w:val="28"/>
        </w:rPr>
        <w:t xml:space="preserve"> </w:t>
      </w:r>
      <w:r>
        <w:rPr>
          <w:sz w:val="28"/>
        </w:rPr>
        <w:t>трех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месяцев</w:t>
      </w:r>
    </w:p>
    <w:p w:rsidR="005B6AA5" w:rsidRDefault="005B6AA5">
      <w:pPr>
        <w:jc w:val="both"/>
        <w:rPr>
          <w:sz w:val="28"/>
        </w:rPr>
        <w:sectPr w:rsidR="005B6AA5">
          <w:pgSz w:w="11910" w:h="16840"/>
          <w:pgMar w:top="1040" w:right="740" w:bottom="280" w:left="1580" w:header="720" w:footer="720" w:gutter="0"/>
          <w:cols w:space="720"/>
        </w:sectPr>
      </w:pPr>
    </w:p>
    <w:p w:rsidR="005B6AA5" w:rsidRDefault="009E329C">
      <w:pPr>
        <w:pStyle w:val="a3"/>
        <w:spacing w:before="67"/>
        <w:ind w:right="117" w:firstLine="0"/>
      </w:pPr>
      <w:r>
        <w:lastRenderedPageBreak/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поступлении</w:t>
      </w:r>
      <w:r>
        <w:rPr>
          <w:spacing w:val="2"/>
        </w:rPr>
        <w:t xml:space="preserve"> </w:t>
      </w:r>
      <w:r>
        <w:t>инициативных</w:t>
      </w:r>
      <w:r>
        <w:rPr>
          <w:spacing w:val="-6"/>
        </w:rPr>
        <w:t xml:space="preserve"> </w:t>
      </w:r>
      <w:r>
        <w:t>платежей.</w:t>
      </w:r>
    </w:p>
    <w:p w:rsidR="005B6AA5" w:rsidRDefault="009E329C">
      <w:pPr>
        <w:pStyle w:val="a4"/>
        <w:numPr>
          <w:ilvl w:val="0"/>
          <w:numId w:val="1"/>
        </w:numPr>
        <w:tabs>
          <w:tab w:val="left" w:pos="1335"/>
        </w:tabs>
        <w:ind w:firstLine="710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платежей),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платежа), в котором указывает платежные реквизиты, по которым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средства.</w:t>
      </w:r>
    </w:p>
    <w:p w:rsidR="005B6AA5" w:rsidRDefault="009E329C">
      <w:pPr>
        <w:pStyle w:val="a4"/>
        <w:numPr>
          <w:ilvl w:val="0"/>
          <w:numId w:val="1"/>
        </w:numPr>
        <w:tabs>
          <w:tab w:val="left" w:pos="1267"/>
        </w:tabs>
        <w:spacing w:before="3"/>
        <w:ind w:right="10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предпринимателя),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лица, являющиеся наследниками гражданина, правопреемниками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 Указанные лица обязаны представить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5B6AA5" w:rsidRDefault="009E329C">
      <w:pPr>
        <w:pStyle w:val="a4"/>
        <w:numPr>
          <w:ilvl w:val="0"/>
          <w:numId w:val="1"/>
        </w:numPr>
        <w:tabs>
          <w:tab w:val="left" w:pos="1219"/>
        </w:tabs>
        <w:spacing w:before="2"/>
        <w:ind w:right="115" w:firstLine="71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-10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платежа)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10 рабочих дней со дня получения указанного заявления и в указанный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 о возврате заявителю инициативного платежа (остатка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платежа)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возврате.</w:t>
      </w:r>
    </w:p>
    <w:p w:rsidR="005B6AA5" w:rsidRDefault="009E329C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(остатка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платежа)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подлежащая</w:t>
      </w:r>
      <w:r>
        <w:rPr>
          <w:spacing w:val="2"/>
        </w:rPr>
        <w:t xml:space="preserve"> </w:t>
      </w:r>
      <w:r>
        <w:t>возврату.</w:t>
      </w:r>
    </w:p>
    <w:p w:rsidR="005B6AA5" w:rsidRDefault="009E329C">
      <w:pPr>
        <w:pStyle w:val="a4"/>
        <w:numPr>
          <w:ilvl w:val="0"/>
          <w:numId w:val="1"/>
        </w:numPr>
        <w:tabs>
          <w:tab w:val="left" w:pos="1138"/>
        </w:tabs>
        <w:ind w:right="111" w:firstLine="710"/>
        <w:rPr>
          <w:sz w:val="28"/>
        </w:rPr>
      </w:pPr>
      <w:r>
        <w:rPr>
          <w:sz w:val="28"/>
        </w:rPr>
        <w:t>О принятии решения об отказе в возврате заявителю 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-10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платежа)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5B6AA5" w:rsidRDefault="009E329C">
      <w:pPr>
        <w:pStyle w:val="a4"/>
        <w:numPr>
          <w:ilvl w:val="0"/>
          <w:numId w:val="1"/>
        </w:numPr>
        <w:tabs>
          <w:tab w:val="left" w:pos="1176"/>
        </w:tabs>
        <w:ind w:right="111" w:firstLine="710"/>
        <w:rPr>
          <w:sz w:val="28"/>
        </w:rPr>
      </w:pPr>
      <w:r>
        <w:rPr>
          <w:sz w:val="28"/>
        </w:rPr>
        <w:t>В случае принятия уполномоченным органом решения о 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пересылку)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sectPr w:rsidR="005B6AA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4043"/>
    <w:multiLevelType w:val="hybridMultilevel"/>
    <w:tmpl w:val="082E276C"/>
    <w:lvl w:ilvl="0" w:tplc="D89A2978">
      <w:start w:val="1"/>
      <w:numFmt w:val="decimal"/>
      <w:lvlText w:val="%1)"/>
      <w:lvlJc w:val="left"/>
      <w:pPr>
        <w:ind w:left="119" w:hanging="9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FC2EAC">
      <w:numFmt w:val="bullet"/>
      <w:lvlText w:val="•"/>
      <w:lvlJc w:val="left"/>
      <w:pPr>
        <w:ind w:left="1066" w:hanging="927"/>
      </w:pPr>
      <w:rPr>
        <w:rFonts w:hint="default"/>
        <w:lang w:val="ru-RU" w:eastAsia="en-US" w:bidi="ar-SA"/>
      </w:rPr>
    </w:lvl>
    <w:lvl w:ilvl="2" w:tplc="F000BE10">
      <w:numFmt w:val="bullet"/>
      <w:lvlText w:val="•"/>
      <w:lvlJc w:val="left"/>
      <w:pPr>
        <w:ind w:left="2012" w:hanging="927"/>
      </w:pPr>
      <w:rPr>
        <w:rFonts w:hint="default"/>
        <w:lang w:val="ru-RU" w:eastAsia="en-US" w:bidi="ar-SA"/>
      </w:rPr>
    </w:lvl>
    <w:lvl w:ilvl="3" w:tplc="08529DCE">
      <w:numFmt w:val="bullet"/>
      <w:lvlText w:val="•"/>
      <w:lvlJc w:val="left"/>
      <w:pPr>
        <w:ind w:left="2959" w:hanging="927"/>
      </w:pPr>
      <w:rPr>
        <w:rFonts w:hint="default"/>
        <w:lang w:val="ru-RU" w:eastAsia="en-US" w:bidi="ar-SA"/>
      </w:rPr>
    </w:lvl>
    <w:lvl w:ilvl="4" w:tplc="951A8676">
      <w:numFmt w:val="bullet"/>
      <w:lvlText w:val="•"/>
      <w:lvlJc w:val="left"/>
      <w:pPr>
        <w:ind w:left="3905" w:hanging="927"/>
      </w:pPr>
      <w:rPr>
        <w:rFonts w:hint="default"/>
        <w:lang w:val="ru-RU" w:eastAsia="en-US" w:bidi="ar-SA"/>
      </w:rPr>
    </w:lvl>
    <w:lvl w:ilvl="5" w:tplc="C08063A6">
      <w:numFmt w:val="bullet"/>
      <w:lvlText w:val="•"/>
      <w:lvlJc w:val="left"/>
      <w:pPr>
        <w:ind w:left="4852" w:hanging="927"/>
      </w:pPr>
      <w:rPr>
        <w:rFonts w:hint="default"/>
        <w:lang w:val="ru-RU" w:eastAsia="en-US" w:bidi="ar-SA"/>
      </w:rPr>
    </w:lvl>
    <w:lvl w:ilvl="6" w:tplc="6152E874">
      <w:numFmt w:val="bullet"/>
      <w:lvlText w:val="•"/>
      <w:lvlJc w:val="left"/>
      <w:pPr>
        <w:ind w:left="5798" w:hanging="927"/>
      </w:pPr>
      <w:rPr>
        <w:rFonts w:hint="default"/>
        <w:lang w:val="ru-RU" w:eastAsia="en-US" w:bidi="ar-SA"/>
      </w:rPr>
    </w:lvl>
    <w:lvl w:ilvl="7" w:tplc="50CAEFAE">
      <w:numFmt w:val="bullet"/>
      <w:lvlText w:val="•"/>
      <w:lvlJc w:val="left"/>
      <w:pPr>
        <w:ind w:left="6744" w:hanging="927"/>
      </w:pPr>
      <w:rPr>
        <w:rFonts w:hint="default"/>
        <w:lang w:val="ru-RU" w:eastAsia="en-US" w:bidi="ar-SA"/>
      </w:rPr>
    </w:lvl>
    <w:lvl w:ilvl="8" w:tplc="761EC8E6">
      <w:numFmt w:val="bullet"/>
      <w:lvlText w:val="•"/>
      <w:lvlJc w:val="left"/>
      <w:pPr>
        <w:ind w:left="7691" w:hanging="927"/>
      </w:pPr>
      <w:rPr>
        <w:rFonts w:hint="default"/>
        <w:lang w:val="ru-RU" w:eastAsia="en-US" w:bidi="ar-SA"/>
      </w:rPr>
    </w:lvl>
  </w:abstractNum>
  <w:abstractNum w:abstractNumId="1" w15:restartNumberingAfterBreak="0">
    <w:nsid w:val="290E2934"/>
    <w:multiLevelType w:val="hybridMultilevel"/>
    <w:tmpl w:val="C3DA1CCA"/>
    <w:lvl w:ilvl="0" w:tplc="F1F49D60">
      <w:start w:val="1"/>
      <w:numFmt w:val="decimal"/>
      <w:lvlText w:val="%1."/>
      <w:lvlJc w:val="left"/>
      <w:pPr>
        <w:ind w:left="210" w:hanging="434"/>
      </w:pPr>
      <w:rPr>
        <w:rFonts w:hint="default"/>
        <w:w w:val="99"/>
        <w:lang w:val="ru-RU" w:eastAsia="en-US" w:bidi="ar-SA"/>
      </w:rPr>
    </w:lvl>
    <w:lvl w:ilvl="1" w:tplc="E68E96E2">
      <w:numFmt w:val="bullet"/>
      <w:lvlText w:val="•"/>
      <w:lvlJc w:val="left"/>
      <w:pPr>
        <w:ind w:left="3050" w:hanging="170"/>
      </w:pPr>
      <w:rPr>
        <w:rFonts w:ascii="Trebuchet MS" w:eastAsia="Trebuchet MS" w:hAnsi="Trebuchet MS" w:cs="Trebuchet MS" w:hint="default"/>
        <w:color w:val="7299C6"/>
        <w:w w:val="96"/>
        <w:sz w:val="19"/>
        <w:szCs w:val="19"/>
        <w:lang w:val="ru-RU" w:eastAsia="en-US" w:bidi="ar-SA"/>
      </w:rPr>
    </w:lvl>
    <w:lvl w:ilvl="2" w:tplc="0108E776"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  <w:lvl w:ilvl="3" w:tplc="3AA8A524">
      <w:numFmt w:val="bullet"/>
      <w:lvlText w:val="•"/>
      <w:lvlJc w:val="left"/>
      <w:pPr>
        <w:ind w:left="3365" w:hanging="170"/>
      </w:pPr>
      <w:rPr>
        <w:rFonts w:hint="default"/>
        <w:lang w:val="ru-RU" w:eastAsia="en-US" w:bidi="ar-SA"/>
      </w:rPr>
    </w:lvl>
    <w:lvl w:ilvl="4" w:tplc="09B4782A">
      <w:numFmt w:val="bullet"/>
      <w:lvlText w:val="•"/>
      <w:lvlJc w:val="left"/>
      <w:pPr>
        <w:ind w:left="3518" w:hanging="170"/>
      </w:pPr>
      <w:rPr>
        <w:rFonts w:hint="default"/>
        <w:lang w:val="ru-RU" w:eastAsia="en-US" w:bidi="ar-SA"/>
      </w:rPr>
    </w:lvl>
    <w:lvl w:ilvl="5" w:tplc="6CDCA4D6">
      <w:numFmt w:val="bullet"/>
      <w:lvlText w:val="•"/>
      <w:lvlJc w:val="left"/>
      <w:pPr>
        <w:ind w:left="3671" w:hanging="170"/>
      </w:pPr>
      <w:rPr>
        <w:rFonts w:hint="default"/>
        <w:lang w:val="ru-RU" w:eastAsia="en-US" w:bidi="ar-SA"/>
      </w:rPr>
    </w:lvl>
    <w:lvl w:ilvl="6" w:tplc="139A82CE">
      <w:numFmt w:val="bullet"/>
      <w:lvlText w:val="•"/>
      <w:lvlJc w:val="left"/>
      <w:pPr>
        <w:ind w:left="3824" w:hanging="170"/>
      </w:pPr>
      <w:rPr>
        <w:rFonts w:hint="default"/>
        <w:lang w:val="ru-RU" w:eastAsia="en-US" w:bidi="ar-SA"/>
      </w:rPr>
    </w:lvl>
    <w:lvl w:ilvl="7" w:tplc="995A9FDA">
      <w:numFmt w:val="bullet"/>
      <w:lvlText w:val="•"/>
      <w:lvlJc w:val="left"/>
      <w:pPr>
        <w:ind w:left="3977" w:hanging="170"/>
      </w:pPr>
      <w:rPr>
        <w:rFonts w:hint="default"/>
        <w:lang w:val="ru-RU" w:eastAsia="en-US" w:bidi="ar-SA"/>
      </w:rPr>
    </w:lvl>
    <w:lvl w:ilvl="8" w:tplc="E974CC3A">
      <w:numFmt w:val="bullet"/>
      <w:lvlText w:val="•"/>
      <w:lvlJc w:val="left"/>
      <w:pPr>
        <w:ind w:left="4130" w:hanging="170"/>
      </w:pPr>
      <w:rPr>
        <w:rFonts w:hint="default"/>
        <w:lang w:val="ru-RU" w:eastAsia="en-US" w:bidi="ar-SA"/>
      </w:rPr>
    </w:lvl>
  </w:abstractNum>
  <w:abstractNum w:abstractNumId="2" w15:restartNumberingAfterBreak="0">
    <w:nsid w:val="47D03952"/>
    <w:multiLevelType w:val="hybridMultilevel"/>
    <w:tmpl w:val="59EC1990"/>
    <w:lvl w:ilvl="0" w:tplc="07488FB8">
      <w:start w:val="1"/>
      <w:numFmt w:val="decimal"/>
      <w:lvlText w:val="%1.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7AF8E4">
      <w:numFmt w:val="bullet"/>
      <w:lvlText w:val="•"/>
      <w:lvlJc w:val="left"/>
      <w:pPr>
        <w:ind w:left="1066" w:hanging="399"/>
      </w:pPr>
      <w:rPr>
        <w:rFonts w:hint="default"/>
        <w:lang w:val="ru-RU" w:eastAsia="en-US" w:bidi="ar-SA"/>
      </w:rPr>
    </w:lvl>
    <w:lvl w:ilvl="2" w:tplc="FB4C47EA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64069F6E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E776325E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94ECC238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849AA494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517092F0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9306E03A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4DB56BF8"/>
    <w:multiLevelType w:val="hybridMultilevel"/>
    <w:tmpl w:val="D24668CA"/>
    <w:lvl w:ilvl="0" w:tplc="6D5A70B8">
      <w:start w:val="1"/>
      <w:numFmt w:val="decimal"/>
      <w:lvlText w:val="%1.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30CCFA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2CECAB9C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1F1A8B0C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B0DC8000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230E15E2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FA8E9E8E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47AAAFE4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6F441292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624C3F05"/>
    <w:multiLevelType w:val="hybridMultilevel"/>
    <w:tmpl w:val="DC46F910"/>
    <w:lvl w:ilvl="0" w:tplc="65468F6C">
      <w:start w:val="1"/>
      <w:numFmt w:val="decimal"/>
      <w:lvlText w:val="%1)"/>
      <w:lvlJc w:val="left"/>
      <w:pPr>
        <w:ind w:left="1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6E8EFC">
      <w:numFmt w:val="bullet"/>
      <w:lvlText w:val="•"/>
      <w:lvlJc w:val="left"/>
      <w:pPr>
        <w:ind w:left="1066" w:hanging="379"/>
      </w:pPr>
      <w:rPr>
        <w:rFonts w:hint="default"/>
        <w:lang w:val="ru-RU" w:eastAsia="en-US" w:bidi="ar-SA"/>
      </w:rPr>
    </w:lvl>
    <w:lvl w:ilvl="2" w:tplc="BA9A1ADA">
      <w:numFmt w:val="bullet"/>
      <w:lvlText w:val="•"/>
      <w:lvlJc w:val="left"/>
      <w:pPr>
        <w:ind w:left="2012" w:hanging="379"/>
      </w:pPr>
      <w:rPr>
        <w:rFonts w:hint="default"/>
        <w:lang w:val="ru-RU" w:eastAsia="en-US" w:bidi="ar-SA"/>
      </w:rPr>
    </w:lvl>
    <w:lvl w:ilvl="3" w:tplc="90E073A0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4" w:tplc="4D2272D6">
      <w:numFmt w:val="bullet"/>
      <w:lvlText w:val="•"/>
      <w:lvlJc w:val="left"/>
      <w:pPr>
        <w:ind w:left="3905" w:hanging="379"/>
      </w:pPr>
      <w:rPr>
        <w:rFonts w:hint="default"/>
        <w:lang w:val="ru-RU" w:eastAsia="en-US" w:bidi="ar-SA"/>
      </w:rPr>
    </w:lvl>
    <w:lvl w:ilvl="5" w:tplc="0F3CE508">
      <w:numFmt w:val="bullet"/>
      <w:lvlText w:val="•"/>
      <w:lvlJc w:val="left"/>
      <w:pPr>
        <w:ind w:left="4852" w:hanging="379"/>
      </w:pPr>
      <w:rPr>
        <w:rFonts w:hint="default"/>
        <w:lang w:val="ru-RU" w:eastAsia="en-US" w:bidi="ar-SA"/>
      </w:rPr>
    </w:lvl>
    <w:lvl w:ilvl="6" w:tplc="E9F29014">
      <w:numFmt w:val="bullet"/>
      <w:lvlText w:val="•"/>
      <w:lvlJc w:val="left"/>
      <w:pPr>
        <w:ind w:left="5798" w:hanging="379"/>
      </w:pPr>
      <w:rPr>
        <w:rFonts w:hint="default"/>
        <w:lang w:val="ru-RU" w:eastAsia="en-US" w:bidi="ar-SA"/>
      </w:rPr>
    </w:lvl>
    <w:lvl w:ilvl="7" w:tplc="C392699E">
      <w:numFmt w:val="bullet"/>
      <w:lvlText w:val="•"/>
      <w:lvlJc w:val="left"/>
      <w:pPr>
        <w:ind w:left="6744" w:hanging="379"/>
      </w:pPr>
      <w:rPr>
        <w:rFonts w:hint="default"/>
        <w:lang w:val="ru-RU" w:eastAsia="en-US" w:bidi="ar-SA"/>
      </w:rPr>
    </w:lvl>
    <w:lvl w:ilvl="8" w:tplc="522E1C62">
      <w:numFmt w:val="bullet"/>
      <w:lvlText w:val="•"/>
      <w:lvlJc w:val="left"/>
      <w:pPr>
        <w:ind w:left="7691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6C682729"/>
    <w:multiLevelType w:val="hybridMultilevel"/>
    <w:tmpl w:val="2A9AAA62"/>
    <w:lvl w:ilvl="0" w:tplc="DE68F5A0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0518E"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2" w:tplc="2F8C95D6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B382F208">
      <w:numFmt w:val="bullet"/>
      <w:lvlText w:val="•"/>
      <w:lvlJc w:val="left"/>
      <w:pPr>
        <w:ind w:left="3673" w:hanging="303"/>
      </w:pPr>
      <w:rPr>
        <w:rFonts w:hint="default"/>
        <w:lang w:val="ru-RU" w:eastAsia="en-US" w:bidi="ar-SA"/>
      </w:rPr>
    </w:lvl>
    <w:lvl w:ilvl="4" w:tplc="E11ECF2C">
      <w:numFmt w:val="bullet"/>
      <w:lvlText w:val="•"/>
      <w:lvlJc w:val="left"/>
      <w:pPr>
        <w:ind w:left="4517" w:hanging="303"/>
      </w:pPr>
      <w:rPr>
        <w:rFonts w:hint="default"/>
        <w:lang w:val="ru-RU" w:eastAsia="en-US" w:bidi="ar-SA"/>
      </w:rPr>
    </w:lvl>
    <w:lvl w:ilvl="5" w:tplc="63DEA53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89286780">
      <w:numFmt w:val="bullet"/>
      <w:lvlText w:val="•"/>
      <w:lvlJc w:val="left"/>
      <w:pPr>
        <w:ind w:left="6206" w:hanging="303"/>
      </w:pPr>
      <w:rPr>
        <w:rFonts w:hint="default"/>
        <w:lang w:val="ru-RU" w:eastAsia="en-US" w:bidi="ar-SA"/>
      </w:rPr>
    </w:lvl>
    <w:lvl w:ilvl="7" w:tplc="FE3CDB10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8" w:tplc="9AFE861E">
      <w:numFmt w:val="bullet"/>
      <w:lvlText w:val="•"/>
      <w:lvlJc w:val="left"/>
      <w:pPr>
        <w:ind w:left="789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05376AB"/>
    <w:multiLevelType w:val="hybridMultilevel"/>
    <w:tmpl w:val="AAE6B878"/>
    <w:lvl w:ilvl="0" w:tplc="61429990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E9C1C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524CADE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7E62D1D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648E0734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AFBE8E20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C790664A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B324E564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CA96637E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6AA5"/>
    <w:rsid w:val="00030B22"/>
    <w:rsid w:val="00234B78"/>
    <w:rsid w:val="00365236"/>
    <w:rsid w:val="003B14B5"/>
    <w:rsid w:val="00563F78"/>
    <w:rsid w:val="005B6AA5"/>
    <w:rsid w:val="006D2AC8"/>
    <w:rsid w:val="009E329C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8FE"/>
  <w15:docId w15:val="{37D6DD1C-5933-4E53-A66D-AE577E9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2022-09-15T07:32:00Z</dcterms:created>
  <dcterms:modified xsi:type="dcterms:W3CDTF">2022-09-20T02:41:00Z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